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2F" w:rsidRPr="00AC522F" w:rsidRDefault="00AC522F" w:rsidP="00AC522F">
      <w:pPr>
        <w:shd w:val="clear" w:color="auto" w:fill="E4E3DF"/>
        <w:spacing w:before="48" w:after="48" w:line="240" w:lineRule="auto"/>
        <w:outlineLvl w:val="2"/>
        <w:rPr>
          <w:rFonts w:ascii="Verdana" w:eastAsia="Times New Roman" w:hAnsi="Verdana" w:cs="Times New Roman"/>
          <w:b/>
          <w:sz w:val="32"/>
          <w:szCs w:val="32"/>
          <w:lang w:eastAsia="it-IT"/>
        </w:rPr>
      </w:pPr>
      <w:r w:rsidRPr="00AC522F">
        <w:rPr>
          <w:rFonts w:ascii="Verdana" w:eastAsia="Times New Roman" w:hAnsi="Verdana" w:cs="Times New Roman"/>
          <w:b/>
          <w:sz w:val="32"/>
          <w:szCs w:val="32"/>
          <w:lang w:eastAsia="it-IT"/>
        </w:rPr>
        <w:t>Imposta di Soggiorno</w:t>
      </w:r>
      <w:r w:rsidR="004F14F7">
        <w:rPr>
          <w:rFonts w:ascii="Verdana" w:eastAsia="Times New Roman" w:hAnsi="Verdana" w:cs="Times New Roman"/>
          <w:b/>
          <w:sz w:val="32"/>
          <w:szCs w:val="32"/>
          <w:lang w:eastAsia="it-IT"/>
        </w:rPr>
        <w:t xml:space="preserve"> Comune di Palermo</w:t>
      </w:r>
    </w:p>
    <w:p w:rsidR="00AC522F" w:rsidRPr="00AC522F" w:rsidRDefault="00AC522F" w:rsidP="00AC522F">
      <w:pPr>
        <w:shd w:val="clear" w:color="auto" w:fill="E4E3DF"/>
        <w:spacing w:after="480" w:line="240" w:lineRule="auto"/>
        <w:rPr>
          <w:rFonts w:ascii="Verdana" w:eastAsia="Times New Roman" w:hAnsi="Verdana" w:cs="Times New Roman"/>
          <w:sz w:val="19"/>
          <w:szCs w:val="19"/>
          <w:lang w:eastAsia="it-IT"/>
        </w:rPr>
      </w:pPr>
    </w:p>
    <w:p w:rsidR="00AC522F" w:rsidRPr="00AC522F" w:rsidRDefault="00AC522F" w:rsidP="00AC522F">
      <w:pPr>
        <w:shd w:val="clear" w:color="auto" w:fill="E4E3DF"/>
        <w:spacing w:before="360" w:after="120" w:line="240" w:lineRule="auto"/>
        <w:outlineLvl w:val="2"/>
        <w:rPr>
          <w:rFonts w:ascii="Verdana" w:eastAsia="Times New Roman" w:hAnsi="Verdana" w:cs="Times New Roman"/>
          <w:b/>
          <w:bCs/>
          <w:sz w:val="25"/>
          <w:szCs w:val="25"/>
          <w:lang w:eastAsia="it-IT"/>
        </w:rPr>
      </w:pPr>
      <w:r w:rsidRPr="00AC522F">
        <w:rPr>
          <w:rFonts w:ascii="Verdana" w:eastAsia="Times New Roman" w:hAnsi="Verdana" w:cs="Times New Roman"/>
          <w:b/>
          <w:bCs/>
          <w:sz w:val="25"/>
          <w:szCs w:val="25"/>
          <w:lang w:eastAsia="it-IT"/>
        </w:rPr>
        <w:t>Informazioni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L’imposta di soggiorno è istitui</w:t>
      </w:r>
      <w:r w:rsidR="00275C7F">
        <w:rPr>
          <w:rFonts w:ascii="Verdana" w:eastAsia="Times New Roman" w:hAnsi="Verdana" w:cs="Times New Roman"/>
          <w:sz w:val="19"/>
          <w:szCs w:val="19"/>
          <w:lang w:eastAsia="it-IT"/>
        </w:rPr>
        <w:t>t</w:t>
      </w: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a in base alle disposizioni previste dall’art. 4 del Decreto Legislativo 14 marzo 2011 n. 23. Sono soggetti all' imposta di soggiorno tutti coloro che pernottano nelle strutture ricettive del Comune di </w:t>
      </w:r>
      <w:r w:rsidR="00275C7F">
        <w:rPr>
          <w:rFonts w:ascii="Verdana" w:eastAsia="Times New Roman" w:hAnsi="Verdana" w:cs="Times New Roman"/>
          <w:sz w:val="19"/>
          <w:szCs w:val="19"/>
          <w:lang w:eastAsia="it-IT"/>
        </w:rPr>
        <w:t>Palermo</w:t>
      </w: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, fatte salve le esenzioni esplicitate nel Regolamento. Il relativo gettito è destinato a finanziare interventi in materia di turismo, ivi compresi quelli a sostegno delle strutture ricettive, interventi di manutenzione, fruizione e recupero dei beni culturali ed ambientali locali, nonché dei relativi servizi pubblici locali destinati al turismo.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 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b/>
          <w:bCs/>
          <w:sz w:val="19"/>
          <w:szCs w:val="19"/>
          <w:lang w:eastAsia="it-IT"/>
        </w:rPr>
        <w:t>PAGAMENTI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I pagamenti possono essere effettuati tramite:</w:t>
      </w:r>
    </w:p>
    <w:p w:rsidR="00AC522F" w:rsidRPr="00834828" w:rsidRDefault="00AC522F" w:rsidP="00275C7F">
      <w:pPr>
        <w:numPr>
          <w:ilvl w:val="0"/>
          <w:numId w:val="1"/>
        </w:numPr>
        <w:shd w:val="clear" w:color="auto" w:fill="E4E3DF"/>
        <w:spacing w:before="100" w:beforeAutospacing="1" w:after="216" w:line="240" w:lineRule="auto"/>
        <w:ind w:left="284"/>
        <w:jc w:val="both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  <w:r w:rsidRPr="00834828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Bonifico Bancario su c/c di Tesoreria intestato al Comune di </w:t>
      </w:r>
      <w:r w:rsidR="00275C7F" w:rsidRPr="00834828">
        <w:rPr>
          <w:rFonts w:ascii="Verdana" w:eastAsia="Times New Roman" w:hAnsi="Verdana" w:cs="Times New Roman"/>
          <w:b/>
          <w:sz w:val="19"/>
          <w:szCs w:val="19"/>
          <w:lang w:eastAsia="it-IT"/>
        </w:rPr>
        <w:t>PALERMO</w:t>
      </w:r>
      <w:r w:rsidR="0009055E" w:rsidRPr="00834828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 - codice IBAN IT76Q0760104600000015685902, con causale: imposta di soggiorno relativa al ____trimestre</w:t>
      </w:r>
      <w:r w:rsidR="00834828" w:rsidRPr="00834828">
        <w:rPr>
          <w:rFonts w:ascii="Verdana" w:eastAsia="Times New Roman" w:hAnsi="Verdana" w:cs="Times New Roman"/>
          <w:b/>
          <w:sz w:val="19"/>
          <w:szCs w:val="19"/>
          <w:lang w:eastAsia="it-IT"/>
        </w:rPr>
        <w:t>/Anno</w:t>
      </w:r>
      <w:r w:rsidR="0009055E" w:rsidRPr="00834828">
        <w:rPr>
          <w:rFonts w:ascii="Verdana" w:eastAsia="Times New Roman" w:hAnsi="Verdana" w:cs="Times New Roman"/>
          <w:b/>
          <w:sz w:val="19"/>
          <w:szCs w:val="19"/>
          <w:lang w:eastAsia="it-IT"/>
        </w:rPr>
        <w:t>______.</w:t>
      </w:r>
    </w:p>
    <w:p w:rsidR="0009055E" w:rsidRPr="00834828" w:rsidRDefault="0009055E" w:rsidP="00275C7F">
      <w:pPr>
        <w:numPr>
          <w:ilvl w:val="0"/>
          <w:numId w:val="1"/>
        </w:numPr>
        <w:shd w:val="clear" w:color="auto" w:fill="E4E3DF"/>
        <w:spacing w:before="100" w:beforeAutospacing="1" w:after="216" w:line="240" w:lineRule="auto"/>
        <w:ind w:left="284"/>
        <w:jc w:val="both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  <w:r w:rsidRPr="00834828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Bollettino di c/c postale intestato Comune di PALERMO – c/c n° 15685902, con causale: imposta di soggiorno relativa </w:t>
      </w:r>
      <w:proofErr w:type="spellStart"/>
      <w:r w:rsidRPr="00834828">
        <w:rPr>
          <w:rFonts w:ascii="Verdana" w:eastAsia="Times New Roman" w:hAnsi="Verdana" w:cs="Times New Roman"/>
          <w:b/>
          <w:sz w:val="19"/>
          <w:szCs w:val="19"/>
          <w:lang w:eastAsia="it-IT"/>
        </w:rPr>
        <w:t>al_______trimestre</w:t>
      </w:r>
      <w:proofErr w:type="spellEnd"/>
      <w:r w:rsidR="00834828" w:rsidRPr="00834828">
        <w:rPr>
          <w:rFonts w:ascii="Verdana" w:eastAsia="Times New Roman" w:hAnsi="Verdana" w:cs="Times New Roman"/>
          <w:b/>
          <w:sz w:val="19"/>
          <w:szCs w:val="19"/>
          <w:lang w:eastAsia="it-IT"/>
        </w:rPr>
        <w:t>/Anno</w:t>
      </w:r>
      <w:r w:rsidRPr="00834828">
        <w:rPr>
          <w:rFonts w:ascii="Verdana" w:eastAsia="Times New Roman" w:hAnsi="Verdana" w:cs="Times New Roman"/>
          <w:b/>
          <w:sz w:val="19"/>
          <w:szCs w:val="19"/>
          <w:lang w:eastAsia="it-IT"/>
        </w:rPr>
        <w:t>________.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 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b/>
          <w:bCs/>
          <w:sz w:val="19"/>
          <w:szCs w:val="19"/>
          <w:lang w:eastAsia="it-IT"/>
        </w:rPr>
        <w:t xml:space="preserve">CONSEGNA DELLA DOCUMENTAZIONE 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La documentazione p</w:t>
      </w:r>
      <w:r w:rsidR="00903409">
        <w:rPr>
          <w:rFonts w:ascii="Verdana" w:eastAsia="Times New Roman" w:hAnsi="Verdana" w:cs="Times New Roman"/>
          <w:sz w:val="19"/>
          <w:szCs w:val="19"/>
          <w:lang w:eastAsia="it-IT"/>
        </w:rPr>
        <w:t xml:space="preserve">uò essere consegnata </w:t>
      </w:r>
      <w:r w:rsidR="005D11F3">
        <w:rPr>
          <w:rFonts w:ascii="Verdana" w:eastAsia="Times New Roman" w:hAnsi="Verdana" w:cs="Times New Roman"/>
          <w:sz w:val="19"/>
          <w:szCs w:val="19"/>
          <w:lang w:eastAsia="it-IT"/>
        </w:rPr>
        <w:t>al Settore Sviluppo Strategico</w:t>
      </w:r>
      <w:r w:rsidR="00903409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– </w:t>
      </w:r>
      <w:r w:rsidR="005D11F3">
        <w:rPr>
          <w:rFonts w:ascii="Verdana" w:eastAsia="Times New Roman" w:hAnsi="Verdana" w:cs="Times New Roman"/>
          <w:sz w:val="19"/>
          <w:szCs w:val="19"/>
          <w:lang w:eastAsia="it-IT"/>
        </w:rPr>
        <w:t>Servizio</w:t>
      </w:r>
      <w:r w:rsidR="00903409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Turismo</w:t>
      </w:r>
      <w:r w:rsidR="00275C7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del Comune di Palermo</w:t>
      </w: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 w:rsidR="00AD2B2A" w:rsidRPr="00AC522F">
        <w:rPr>
          <w:rFonts w:ascii="Verdana" w:eastAsia="Times New Roman" w:hAnsi="Verdana" w:cs="Times New Roman"/>
          <w:sz w:val="19"/>
          <w:szCs w:val="19"/>
          <w:lang w:eastAsia="it-IT"/>
        </w:rPr>
        <w:t>con una</w:t>
      </w: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delle seguenti modalità: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 </w:t>
      </w:r>
    </w:p>
    <w:p w:rsidR="00AC522F" w:rsidRPr="00B77BD9" w:rsidRDefault="005D11F3" w:rsidP="00B77BD9">
      <w:pPr>
        <w:pStyle w:val="Paragrafoelenco"/>
        <w:numPr>
          <w:ilvl w:val="0"/>
          <w:numId w:val="17"/>
        </w:num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B77BD9">
        <w:rPr>
          <w:rFonts w:ascii="Verdana" w:eastAsia="Times New Roman" w:hAnsi="Verdana" w:cs="Times New Roman"/>
          <w:sz w:val="19"/>
          <w:szCs w:val="19"/>
          <w:lang w:eastAsia="it-IT"/>
        </w:rPr>
        <w:t>All’indirizzo</w:t>
      </w:r>
      <w:r w:rsidR="00AC522F" w:rsidRPr="00B77BD9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di posta elettronica (PEC</w:t>
      </w:r>
      <w:proofErr w:type="gramStart"/>
      <w:r w:rsidR="00AC522F" w:rsidRPr="00B77BD9">
        <w:rPr>
          <w:rFonts w:ascii="Verdana" w:eastAsia="Times New Roman" w:hAnsi="Verdana" w:cs="Times New Roman"/>
          <w:sz w:val="19"/>
          <w:szCs w:val="19"/>
          <w:lang w:eastAsia="it-IT"/>
        </w:rPr>
        <w:t xml:space="preserve">) </w:t>
      </w:r>
      <w:r w:rsidR="00B84530">
        <w:rPr>
          <w:rFonts w:ascii="Verdana" w:eastAsia="Times New Roman" w:hAnsi="Verdana" w:cs="Times New Roman"/>
          <w:sz w:val="19"/>
          <w:szCs w:val="19"/>
          <w:lang w:eastAsia="it-IT"/>
        </w:rPr>
        <w:t>:</w:t>
      </w:r>
      <w:proofErr w:type="gramEnd"/>
      <w:r w:rsidR="0009055E" w:rsidRPr="0009055E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 w:rsidR="0009055E">
        <w:rPr>
          <w:rFonts w:ascii="Verdana" w:eastAsia="Times New Roman" w:hAnsi="Verdana" w:cs="Times New Roman"/>
          <w:sz w:val="19"/>
          <w:szCs w:val="19"/>
          <w:lang w:eastAsia="it-IT"/>
        </w:rPr>
        <w:t>impostadisoggiorno@cert.comune.palermo.it</w:t>
      </w:r>
      <w:r w:rsidR="0009055E">
        <w:t xml:space="preserve"> </w:t>
      </w:r>
      <w:hyperlink r:id="rId8" w:history="1"/>
    </w:p>
    <w:p w:rsidR="00AC522F" w:rsidRPr="00B77BD9" w:rsidRDefault="005D11F3" w:rsidP="00B77BD9">
      <w:pPr>
        <w:pStyle w:val="Paragrafoelenco"/>
        <w:numPr>
          <w:ilvl w:val="0"/>
          <w:numId w:val="17"/>
        </w:num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B77BD9">
        <w:rPr>
          <w:rFonts w:ascii="Verdana" w:eastAsia="Times New Roman" w:hAnsi="Verdana" w:cs="Times New Roman"/>
          <w:sz w:val="19"/>
          <w:szCs w:val="19"/>
          <w:lang w:eastAsia="it-IT"/>
        </w:rPr>
        <w:t>Tramite</w:t>
      </w:r>
      <w:r w:rsidR="00AC522F" w:rsidRPr="00B77BD9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servizio postale all’indirizzo - COMUNE DI </w:t>
      </w:r>
      <w:r w:rsidR="00275C7F" w:rsidRPr="00B77BD9">
        <w:rPr>
          <w:rFonts w:ascii="Verdana" w:eastAsia="Times New Roman" w:hAnsi="Verdana" w:cs="Times New Roman"/>
          <w:sz w:val="19"/>
          <w:szCs w:val="19"/>
          <w:lang w:eastAsia="it-IT"/>
        </w:rPr>
        <w:t>PALERMO</w:t>
      </w:r>
      <w:r w:rsidR="00AC522F" w:rsidRPr="00B77BD9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 w:rsidR="00275C7F" w:rsidRPr="00B77BD9">
        <w:rPr>
          <w:rFonts w:ascii="Verdana" w:eastAsia="Times New Roman" w:hAnsi="Verdana" w:cs="Times New Roman"/>
          <w:sz w:val="19"/>
          <w:szCs w:val="19"/>
          <w:lang w:eastAsia="it-IT"/>
        </w:rPr>
        <w:t xml:space="preserve">– 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 xml:space="preserve">Settore Sviluppo Strategico – Servizio </w:t>
      </w: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Turismo</w:t>
      </w:r>
      <w:r w:rsidR="00AC522F" w:rsidRPr="00B77BD9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– Via </w:t>
      </w:r>
      <w:r w:rsidR="00275C7F" w:rsidRPr="00B77BD9">
        <w:rPr>
          <w:rFonts w:ascii="Verdana" w:eastAsia="Times New Roman" w:hAnsi="Verdana" w:cs="Times New Roman"/>
          <w:sz w:val="19"/>
          <w:szCs w:val="19"/>
          <w:lang w:eastAsia="it-IT"/>
        </w:rPr>
        <w:t>A. Salinas, n° 3 (Villa Trabia)</w:t>
      </w:r>
      <w:r w:rsidR="00AC522F" w:rsidRPr="00B77BD9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– </w:t>
      </w:r>
      <w:r w:rsidR="00275C7F" w:rsidRPr="00B77BD9">
        <w:rPr>
          <w:rFonts w:ascii="Verdana" w:eastAsia="Times New Roman" w:hAnsi="Verdana" w:cs="Times New Roman"/>
          <w:sz w:val="19"/>
          <w:szCs w:val="19"/>
          <w:lang w:eastAsia="it-IT"/>
        </w:rPr>
        <w:t>90141 PALERMO</w:t>
      </w:r>
    </w:p>
    <w:p w:rsidR="00AC522F" w:rsidRPr="00B77BD9" w:rsidRDefault="005D11F3" w:rsidP="00B77BD9">
      <w:pPr>
        <w:pStyle w:val="Paragrafoelenco"/>
        <w:numPr>
          <w:ilvl w:val="0"/>
          <w:numId w:val="17"/>
        </w:num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B77BD9">
        <w:rPr>
          <w:rFonts w:ascii="Verdana" w:eastAsia="Times New Roman" w:hAnsi="Verdana" w:cs="Times New Roman"/>
          <w:sz w:val="19"/>
          <w:szCs w:val="19"/>
          <w:lang w:eastAsia="it-IT"/>
        </w:rPr>
        <w:t>Con</w:t>
      </w:r>
      <w:r w:rsidR="00AC522F" w:rsidRPr="00B77BD9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consegna a mano presso </w:t>
      </w:r>
      <w:r>
        <w:rPr>
          <w:rFonts w:ascii="Verdana" w:eastAsia="Times New Roman" w:hAnsi="Verdana" w:cs="Times New Roman"/>
          <w:sz w:val="19"/>
          <w:szCs w:val="19"/>
          <w:lang w:eastAsia="it-IT"/>
        </w:rPr>
        <w:t>il Servizio Turismo</w:t>
      </w:r>
      <w:r w:rsidR="00AC522F" w:rsidRPr="00B77BD9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 w:rsidR="000C6AF8" w:rsidRPr="00B77BD9">
        <w:rPr>
          <w:rFonts w:ascii="Verdana" w:eastAsia="Times New Roman" w:hAnsi="Verdana" w:cs="Times New Roman"/>
          <w:sz w:val="19"/>
          <w:szCs w:val="19"/>
          <w:lang w:eastAsia="it-IT"/>
        </w:rPr>
        <w:t>– Via A. Salinas, n° 3 (Villa Trabia) – 90141 Palermo</w:t>
      </w:r>
    </w:p>
    <w:p w:rsidR="00117865" w:rsidRDefault="00117865" w:rsidP="00117865">
      <w:pPr>
        <w:pStyle w:val="Paragrafoelenco"/>
        <w:shd w:val="clear" w:color="auto" w:fill="E4E3DF"/>
        <w:spacing w:before="100" w:beforeAutospacing="1" w:after="100" w:afterAutospacing="1" w:line="240" w:lineRule="auto"/>
        <w:jc w:val="both"/>
      </w:pPr>
    </w:p>
    <w:p w:rsidR="00AC522F" w:rsidRPr="00B77BD9" w:rsidRDefault="00117865" w:rsidP="00117865">
      <w:pPr>
        <w:pStyle w:val="Paragrafoelenco"/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117865">
        <w:t>Per l’invio a mezzo e-mail</w:t>
      </w:r>
      <w:r w:rsidR="0009055E">
        <w:t xml:space="preserve"> certificata</w:t>
      </w:r>
      <w:r w:rsidRPr="00117865">
        <w:t>, tutta la documentazione dovrà essere in formato pdf, in un unico file zippato.</w:t>
      </w:r>
      <w:hyperlink r:id="rId9" w:history="1"/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 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b/>
          <w:bCs/>
          <w:sz w:val="19"/>
          <w:szCs w:val="19"/>
          <w:lang w:eastAsia="it-IT"/>
        </w:rPr>
        <w:t>CONSEGNA DEL CONTO DELLA GESTIONE DELL' AGENTE CONTABILE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Scadenza: entro il </w:t>
      </w:r>
      <w:r w:rsidR="0003243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31 gennaio di ogni anno, ai sensi degli artt. 93 e 233 del </w:t>
      </w:r>
      <w:r w:rsidR="00AD2B2A">
        <w:rPr>
          <w:rFonts w:ascii="Verdana" w:eastAsia="Times New Roman" w:hAnsi="Verdana" w:cs="Times New Roman"/>
          <w:sz w:val="19"/>
          <w:szCs w:val="19"/>
          <w:lang w:eastAsia="it-IT"/>
        </w:rPr>
        <w:t>D.lgs.</w:t>
      </w:r>
      <w:r w:rsidR="0003243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n° 267/2000, il gestore della struttura ricettiva, quale agente contabile, è tenuto a trasmettere al Comune il conto della gestione relativa all’anno precedente, redatto</w:t>
      </w: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sul modello approvato con D.P.R. 194/1996 (modello 21)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Il </w:t>
      </w:r>
      <w:r w:rsidR="00AD2B2A" w:rsidRPr="00AC522F">
        <w:rPr>
          <w:rFonts w:ascii="Verdana" w:eastAsia="Times New Roman" w:hAnsi="Verdana" w:cs="Times New Roman"/>
          <w:sz w:val="19"/>
          <w:szCs w:val="19"/>
          <w:lang w:eastAsia="it-IT"/>
        </w:rPr>
        <w:t>modello deve</w:t>
      </w: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essere firmato dal gestore della struttura ricettiva e consegnato </w:t>
      </w:r>
      <w:r w:rsidR="005D11F3">
        <w:rPr>
          <w:rFonts w:ascii="Verdana" w:eastAsia="Times New Roman" w:hAnsi="Verdana" w:cs="Times New Roman"/>
          <w:sz w:val="19"/>
          <w:szCs w:val="19"/>
          <w:lang w:eastAsia="it-IT"/>
        </w:rPr>
        <w:t>al Servizio</w:t>
      </w: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Turismo in copia originale.</w:t>
      </w:r>
    </w:p>
    <w:p w:rsidR="000C6AF8" w:rsidRDefault="000C6AF8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   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b/>
          <w:bCs/>
          <w:sz w:val="19"/>
          <w:szCs w:val="19"/>
          <w:lang w:eastAsia="it-IT"/>
        </w:rPr>
        <w:t xml:space="preserve">PERIODI DI IMPOSTA E RELATIVE SCADENZE </w:t>
      </w:r>
    </w:p>
    <w:tbl>
      <w:tblPr>
        <w:tblW w:w="675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79"/>
        <w:gridCol w:w="3571"/>
      </w:tblGrid>
      <w:tr w:rsidR="00AC522F" w:rsidRPr="00AC522F" w:rsidTr="00AC522F">
        <w:trPr>
          <w:tblCellSpacing w:w="0" w:type="dxa"/>
        </w:trPr>
        <w:tc>
          <w:tcPr>
            <w:tcW w:w="4680" w:type="dxa"/>
            <w:tcBorders>
              <w:top w:val="single" w:sz="6" w:space="0" w:color="B2A690"/>
              <w:left w:val="single" w:sz="6" w:space="0" w:color="B2A690"/>
              <w:bottom w:val="single" w:sz="6" w:space="0" w:color="B2A690"/>
              <w:right w:val="nil"/>
            </w:tcBorders>
            <w:shd w:val="clear" w:color="auto" w:fill="EFEEE9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C522F" w:rsidRPr="00AC522F" w:rsidRDefault="00AC522F" w:rsidP="00AC522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AC522F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Periodo imposta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522F" w:rsidRPr="00AC522F" w:rsidRDefault="00AC522F" w:rsidP="00AC522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AC522F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Scadenza versamento/invio dichiarazione trimestrale</w:t>
            </w:r>
          </w:p>
        </w:tc>
      </w:tr>
      <w:tr w:rsidR="00AC522F" w:rsidRPr="00AC522F" w:rsidTr="00AC522F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B2A690"/>
              <w:bottom w:val="single" w:sz="6" w:space="0" w:color="B2A690"/>
              <w:right w:val="nil"/>
            </w:tcBorders>
            <w:shd w:val="clear" w:color="auto" w:fill="EFEEE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C522F" w:rsidRPr="00AC522F" w:rsidRDefault="00AC522F" w:rsidP="000C6AF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AC522F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1</w:t>
            </w:r>
            <w:r w:rsidR="000C6AF8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7</w:t>
            </w:r>
            <w:r w:rsidRPr="00AC522F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/0</w:t>
            </w:r>
            <w:r w:rsidR="000C6AF8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5-30/06</w:t>
            </w:r>
            <w:r w:rsidR="006002A8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(solo anno 2014)</w:t>
            </w:r>
          </w:p>
        </w:tc>
        <w:tc>
          <w:tcPr>
            <w:tcW w:w="4695" w:type="dxa"/>
            <w:tcBorders>
              <w:top w:val="nil"/>
              <w:left w:val="single" w:sz="6" w:space="0" w:color="B2A690"/>
              <w:bottom w:val="single" w:sz="6" w:space="0" w:color="B2A690"/>
              <w:right w:val="single" w:sz="6" w:space="0" w:color="B2A690"/>
            </w:tcBorders>
            <w:shd w:val="clear" w:color="auto" w:fill="EFEEE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C522F" w:rsidRPr="00AC522F" w:rsidRDefault="00A32FC8" w:rsidP="00AC522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15</w:t>
            </w:r>
            <w:r w:rsidR="000C6AF8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/07</w:t>
            </w:r>
          </w:p>
        </w:tc>
      </w:tr>
      <w:tr w:rsidR="00AC522F" w:rsidRPr="00AC522F" w:rsidTr="00AC522F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B2A690"/>
              <w:bottom w:val="single" w:sz="6" w:space="0" w:color="B2A690"/>
              <w:right w:val="nil"/>
            </w:tcBorders>
            <w:shd w:val="clear" w:color="auto" w:fill="EFEEE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C522F" w:rsidRPr="00AC522F" w:rsidRDefault="00AC522F" w:rsidP="000C6AF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AC522F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01/0</w:t>
            </w:r>
            <w:r w:rsidR="000C6AF8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7</w:t>
            </w:r>
            <w:r w:rsidRPr="00AC522F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-3</w:t>
            </w:r>
            <w:r w:rsidR="000C6AF8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0</w:t>
            </w:r>
            <w:r w:rsidRPr="00AC522F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/0</w:t>
            </w:r>
            <w:r w:rsidR="000C6AF8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9</w:t>
            </w:r>
            <w:r w:rsidR="006002A8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4695" w:type="dxa"/>
            <w:tcBorders>
              <w:top w:val="nil"/>
              <w:left w:val="single" w:sz="6" w:space="0" w:color="B2A690"/>
              <w:bottom w:val="single" w:sz="6" w:space="0" w:color="B2A690"/>
              <w:right w:val="single" w:sz="6" w:space="0" w:color="B2A690"/>
            </w:tcBorders>
            <w:shd w:val="clear" w:color="auto" w:fill="EFEEE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C522F" w:rsidRPr="00AC522F" w:rsidRDefault="00A32FC8" w:rsidP="00AC522F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15</w:t>
            </w:r>
            <w:r w:rsidR="000C6AF8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/10</w:t>
            </w:r>
          </w:p>
        </w:tc>
      </w:tr>
      <w:tr w:rsidR="00AC522F" w:rsidRPr="00AC522F" w:rsidTr="00B629F1">
        <w:trPr>
          <w:tblCellSpacing w:w="0" w:type="dxa"/>
        </w:trPr>
        <w:tc>
          <w:tcPr>
            <w:tcW w:w="4680" w:type="dxa"/>
            <w:tcBorders>
              <w:top w:val="single" w:sz="6" w:space="0" w:color="B2A690"/>
              <w:left w:val="single" w:sz="6" w:space="0" w:color="B2A690"/>
              <w:bottom w:val="single" w:sz="4" w:space="0" w:color="auto"/>
              <w:right w:val="nil"/>
            </w:tcBorders>
            <w:shd w:val="clear" w:color="auto" w:fill="EFEEE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C522F" w:rsidRPr="00AC522F" w:rsidRDefault="00AC522F" w:rsidP="000C6AF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AC522F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01/</w:t>
            </w:r>
            <w:r w:rsidR="000C6AF8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10</w:t>
            </w:r>
            <w:r w:rsidRPr="00AC522F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-</w:t>
            </w:r>
            <w:r w:rsidR="000C6AF8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31/12</w:t>
            </w:r>
            <w:r w:rsidR="006002A8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4695" w:type="dxa"/>
            <w:tcBorders>
              <w:top w:val="single" w:sz="6" w:space="0" w:color="B2A690"/>
              <w:left w:val="single" w:sz="6" w:space="0" w:color="B2A690"/>
              <w:bottom w:val="single" w:sz="4" w:space="0" w:color="auto"/>
              <w:right w:val="single" w:sz="6" w:space="0" w:color="B2A690"/>
            </w:tcBorders>
            <w:shd w:val="clear" w:color="auto" w:fill="EFEEE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629F1" w:rsidRPr="00AC522F" w:rsidRDefault="00A32FC8" w:rsidP="000C6AF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15</w:t>
            </w:r>
            <w:r w:rsidR="00AC522F" w:rsidRPr="00AC522F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/</w:t>
            </w:r>
            <w:r w:rsidR="000C6AF8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0</w:t>
            </w:r>
            <w:r w:rsidR="00AC522F" w:rsidRPr="00AC522F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1</w:t>
            </w:r>
          </w:p>
        </w:tc>
      </w:tr>
      <w:tr w:rsidR="00B629F1" w:rsidRPr="00AC522F" w:rsidTr="006002A8">
        <w:trPr>
          <w:tblCellSpacing w:w="0" w:type="dxa"/>
        </w:trPr>
        <w:tc>
          <w:tcPr>
            <w:tcW w:w="4680" w:type="dxa"/>
            <w:tcBorders>
              <w:top w:val="single" w:sz="4" w:space="0" w:color="auto"/>
              <w:left w:val="single" w:sz="6" w:space="0" w:color="B2A690"/>
              <w:bottom w:val="single" w:sz="4" w:space="0" w:color="auto"/>
              <w:right w:val="nil"/>
            </w:tcBorders>
            <w:shd w:val="clear" w:color="auto" w:fill="EFEEE9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629F1" w:rsidRPr="00AC522F" w:rsidRDefault="00B629F1" w:rsidP="000C6AF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01/01-31/03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B2A690"/>
              <w:bottom w:val="single" w:sz="4" w:space="0" w:color="auto"/>
              <w:right w:val="single" w:sz="6" w:space="0" w:color="B2A690"/>
            </w:tcBorders>
            <w:shd w:val="clear" w:color="auto" w:fill="EFEEE9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629F1" w:rsidRPr="00AC522F" w:rsidRDefault="00A32FC8" w:rsidP="000C6AF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15</w:t>
            </w:r>
            <w:r w:rsidR="00B629F1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/04</w:t>
            </w:r>
          </w:p>
        </w:tc>
      </w:tr>
      <w:tr w:rsidR="00B629F1" w:rsidRPr="00AC522F" w:rsidTr="00AC522F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B2A690"/>
              <w:bottom w:val="single" w:sz="6" w:space="0" w:color="B2A690"/>
              <w:right w:val="nil"/>
            </w:tcBorders>
            <w:shd w:val="clear" w:color="auto" w:fill="EFEEE9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629F1" w:rsidRPr="00AC522F" w:rsidRDefault="006002A8" w:rsidP="000C6AF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01/04-30/06</w:t>
            </w:r>
          </w:p>
        </w:tc>
        <w:tc>
          <w:tcPr>
            <w:tcW w:w="4695" w:type="dxa"/>
            <w:tcBorders>
              <w:top w:val="nil"/>
              <w:left w:val="single" w:sz="6" w:space="0" w:color="B2A690"/>
              <w:bottom w:val="single" w:sz="6" w:space="0" w:color="B2A690"/>
              <w:right w:val="single" w:sz="6" w:space="0" w:color="B2A690"/>
            </w:tcBorders>
            <w:shd w:val="clear" w:color="auto" w:fill="EFEEE9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629F1" w:rsidRPr="00AC522F" w:rsidRDefault="006002A8" w:rsidP="000C6AF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15/07</w:t>
            </w:r>
          </w:p>
        </w:tc>
      </w:tr>
    </w:tbl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Si ricorda che </w:t>
      </w:r>
      <w:r w:rsidR="00B629F1" w:rsidRPr="00AC522F">
        <w:rPr>
          <w:rFonts w:ascii="Verdana" w:eastAsia="Times New Roman" w:hAnsi="Verdana" w:cs="Times New Roman"/>
          <w:sz w:val="19"/>
          <w:szCs w:val="19"/>
          <w:lang w:eastAsia="it-IT"/>
        </w:rPr>
        <w:t>l’invio</w:t>
      </w: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del resoconto trimestrale è </w:t>
      </w:r>
      <w:r w:rsidRPr="00AC522F">
        <w:rPr>
          <w:rFonts w:ascii="Verdana" w:eastAsia="Times New Roman" w:hAnsi="Verdana" w:cs="Times New Roman"/>
          <w:b/>
          <w:bCs/>
          <w:sz w:val="19"/>
          <w:szCs w:val="19"/>
          <w:lang w:eastAsia="it-IT"/>
        </w:rPr>
        <w:t>obbligatorio</w:t>
      </w: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, anche per quelle strutture ricettive che non hanno avuto presenze nel trimestre (o che sono state chiuse).</w:t>
      </w:r>
    </w:p>
    <w:p w:rsidR="00AC522F" w:rsidRPr="00AC522F" w:rsidRDefault="00AC522F" w:rsidP="00AC522F">
      <w:pPr>
        <w:shd w:val="clear" w:color="auto" w:fill="E4E3DF"/>
        <w:spacing w:before="360" w:after="120" w:line="240" w:lineRule="auto"/>
        <w:outlineLvl w:val="2"/>
        <w:rPr>
          <w:rFonts w:ascii="Verdana" w:eastAsia="Times New Roman" w:hAnsi="Verdana" w:cs="Times New Roman"/>
          <w:b/>
          <w:bCs/>
          <w:sz w:val="25"/>
          <w:szCs w:val="25"/>
          <w:lang w:eastAsia="it-IT"/>
        </w:rPr>
      </w:pPr>
      <w:r w:rsidRPr="00AC522F">
        <w:rPr>
          <w:rFonts w:ascii="Verdana" w:eastAsia="Times New Roman" w:hAnsi="Verdana" w:cs="Times New Roman"/>
          <w:b/>
          <w:bCs/>
          <w:sz w:val="25"/>
          <w:szCs w:val="25"/>
          <w:lang w:eastAsia="it-IT"/>
        </w:rPr>
        <w:t>Modulistica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>Regolamento imposta di soggiorno (testo emendato).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>Obblighi dei gestori delle strutture ricettive.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>Locandina da affiggere nella struttura ricettiva.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>Pro memoria locandina.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 xml:space="preserve">Mod. A: Dichiarazione sostitutiva di certificazione/atto di notorietà esenzione per malati e accompagnatori di degenti in strutture sanitarie. 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 xml:space="preserve">Mod. B: Dichiarazione sostitutiva di certificazione/atto di notorietà per autisti di pullman, guide, traduttori, accompagnatori turistici, scolaresche, studenti universitari fuori sede. 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 xml:space="preserve">Mod. C: Dichiarazione sostitutiva di certificazione / atto di notorietà per chi soggiorna a seguito di provvedimenti adottati da autorità pubbliche, in occasione di calamità (volontari, </w:t>
      </w:r>
      <w:proofErr w:type="spellStart"/>
      <w:r w:rsidRPr="00684791">
        <w:rPr>
          <w:rFonts w:ascii="Comic Sans MS" w:eastAsia="Calibri" w:hAnsi="Comic Sans MS" w:cs="Times New Roman"/>
        </w:rPr>
        <w:t>etc</w:t>
      </w:r>
      <w:proofErr w:type="spellEnd"/>
      <w:r w:rsidRPr="00684791">
        <w:rPr>
          <w:rFonts w:ascii="Comic Sans MS" w:eastAsia="Calibri" w:hAnsi="Comic Sans MS" w:cs="Times New Roman"/>
        </w:rPr>
        <w:t xml:space="preserve">). 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>Mod. D (CLIENTE): Dichiarazione di rifiuto al versamento dell’imposta di soggiorno (da compilare a cura dell’ospite della struttura ricettiva)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>Mod. D (GRUPPI): Dichiarazione di rifiuto al versamento dell’imposta di soggiorno (da compilare a cura del responsabile del gruppo ospite della struttura ricettiva)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>Mod. E: Dichiarazione sostitutiva dell’atto di notorietà di rifiuto al versamento dell’imposta di soggiorno (da compilare a cura del titolare/gestore della struttura ricettiva)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>Mod. F: Istanza di rimborso/compensazione imposta di soggiorno (da compilare a cura del titolare/gestore della struttura ricettiva)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>Mod. G: Dichiarazione del gestore commissione rimborso spese 10%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lastRenderedPageBreak/>
        <w:t>•</w:t>
      </w:r>
      <w:r w:rsidRPr="00684791">
        <w:rPr>
          <w:rFonts w:ascii="Comic Sans MS" w:eastAsia="Calibri" w:hAnsi="Comic Sans MS" w:cs="Times New Roman"/>
        </w:rPr>
        <w:tab/>
        <w:t>Mod.1: Fac-Simile Quietanza di versamento imposta di soggiorno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 xml:space="preserve">Mod.2: Rendicontazione trimestrale (formato </w:t>
      </w:r>
      <w:proofErr w:type="spellStart"/>
      <w:r w:rsidRPr="00684791">
        <w:rPr>
          <w:rFonts w:ascii="Comic Sans MS" w:eastAsia="Calibri" w:hAnsi="Comic Sans MS" w:cs="Times New Roman"/>
        </w:rPr>
        <w:t>xls</w:t>
      </w:r>
      <w:proofErr w:type="spellEnd"/>
      <w:r w:rsidRPr="00684791">
        <w:rPr>
          <w:rFonts w:ascii="Comic Sans MS" w:eastAsia="Calibri" w:hAnsi="Comic Sans MS" w:cs="Times New Roman"/>
        </w:rPr>
        <w:t>)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>Modello 3: Dichiarazione Trimestrale Riepilogativa</w:t>
      </w:r>
    </w:p>
    <w:p w:rsidR="0068479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 xml:space="preserve">Modello 21: Conto della gestione dell’agente contabile (formato </w:t>
      </w:r>
      <w:proofErr w:type="spellStart"/>
      <w:r w:rsidRPr="00684791">
        <w:rPr>
          <w:rFonts w:ascii="Comic Sans MS" w:eastAsia="Calibri" w:hAnsi="Comic Sans MS" w:cs="Times New Roman"/>
        </w:rPr>
        <w:t>xls</w:t>
      </w:r>
      <w:proofErr w:type="spellEnd"/>
      <w:r w:rsidRPr="00684791">
        <w:rPr>
          <w:rFonts w:ascii="Comic Sans MS" w:eastAsia="Calibri" w:hAnsi="Comic Sans MS" w:cs="Times New Roman"/>
        </w:rPr>
        <w:t>)</w:t>
      </w:r>
    </w:p>
    <w:p w:rsidR="00171471" w:rsidRPr="00684791" w:rsidRDefault="00684791" w:rsidP="00684791">
      <w:pPr>
        <w:spacing w:line="256" w:lineRule="auto"/>
        <w:rPr>
          <w:rFonts w:ascii="Comic Sans MS" w:eastAsia="Calibri" w:hAnsi="Comic Sans MS" w:cs="Times New Roman"/>
        </w:rPr>
      </w:pPr>
      <w:r w:rsidRPr="00684791">
        <w:rPr>
          <w:rFonts w:ascii="Comic Sans MS" w:eastAsia="Calibri" w:hAnsi="Comic Sans MS" w:cs="Times New Roman"/>
        </w:rPr>
        <w:t>•</w:t>
      </w:r>
      <w:r w:rsidRPr="00684791">
        <w:rPr>
          <w:rFonts w:ascii="Comic Sans MS" w:eastAsia="Calibri" w:hAnsi="Comic Sans MS" w:cs="Times New Roman"/>
        </w:rPr>
        <w:tab/>
        <w:t>Istruzioni alla compilazione del Modello 21</w:t>
      </w:r>
    </w:p>
    <w:p w:rsidR="00AC522F" w:rsidRPr="00AC522F" w:rsidRDefault="00AC522F" w:rsidP="00AC522F">
      <w:pPr>
        <w:shd w:val="clear" w:color="auto" w:fill="E4E3DF"/>
        <w:spacing w:before="360" w:after="120" w:line="240" w:lineRule="auto"/>
        <w:outlineLvl w:val="2"/>
        <w:rPr>
          <w:rFonts w:ascii="Verdana" w:eastAsia="Times New Roman" w:hAnsi="Verdana" w:cs="Times New Roman"/>
          <w:b/>
          <w:bCs/>
          <w:sz w:val="25"/>
          <w:szCs w:val="25"/>
          <w:lang w:eastAsia="it-IT"/>
        </w:rPr>
      </w:pPr>
      <w:r w:rsidRPr="00AC522F">
        <w:rPr>
          <w:rFonts w:ascii="Verdana" w:eastAsia="Times New Roman" w:hAnsi="Verdana" w:cs="Times New Roman"/>
          <w:b/>
          <w:bCs/>
          <w:sz w:val="25"/>
          <w:szCs w:val="25"/>
          <w:lang w:eastAsia="it-IT"/>
        </w:rPr>
        <w:t>Normativa/e di riferimento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Decreto Legislativo 14 marzo 2011 n. 23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I Regolamenti:</w:t>
      </w:r>
    </w:p>
    <w:p w:rsidR="0099662A" w:rsidRPr="0009055E" w:rsidRDefault="001E55C4" w:rsidP="0009055E">
      <w:pPr>
        <w:numPr>
          <w:ilvl w:val="0"/>
          <w:numId w:val="16"/>
        </w:numPr>
        <w:shd w:val="clear" w:color="auto" w:fill="E4E3DF"/>
        <w:spacing w:before="100" w:beforeAutospacing="1" w:after="216" w:line="240" w:lineRule="auto"/>
        <w:jc w:val="both"/>
        <w:rPr>
          <w:rFonts w:ascii="Verdana" w:eastAsia="Times New Roman" w:hAnsi="Verdana" w:cs="Times New Roman"/>
          <w:color w:val="FF0000"/>
          <w:sz w:val="19"/>
          <w:szCs w:val="19"/>
          <w:lang w:eastAsia="it-IT"/>
        </w:rPr>
      </w:pPr>
      <w:hyperlink r:id="rId10" w:history="1">
        <w:r w:rsidR="00AC522F" w:rsidRPr="00903409">
          <w:rPr>
            <w:rFonts w:ascii="Verdana" w:eastAsia="Times New Roman" w:hAnsi="Verdana" w:cs="Times New Roman"/>
            <w:color w:val="FF0000"/>
            <w:sz w:val="19"/>
            <w:szCs w:val="19"/>
            <w:lang w:eastAsia="it-IT"/>
          </w:rPr>
          <w:t xml:space="preserve">Regolamento per </w:t>
        </w:r>
        <w:r w:rsidR="00AD2B2A" w:rsidRPr="00903409">
          <w:rPr>
            <w:rFonts w:ascii="Verdana" w:eastAsia="Times New Roman" w:hAnsi="Verdana" w:cs="Times New Roman"/>
            <w:color w:val="FF0000"/>
            <w:sz w:val="19"/>
            <w:szCs w:val="19"/>
            <w:lang w:eastAsia="it-IT"/>
          </w:rPr>
          <w:t>l’imposta</w:t>
        </w:r>
        <w:r w:rsidR="00AC522F" w:rsidRPr="00903409">
          <w:rPr>
            <w:rFonts w:ascii="Verdana" w:eastAsia="Times New Roman" w:hAnsi="Verdana" w:cs="Times New Roman"/>
            <w:color w:val="FF0000"/>
            <w:sz w:val="19"/>
            <w:szCs w:val="19"/>
            <w:lang w:eastAsia="it-IT"/>
          </w:rPr>
          <w:t xml:space="preserve"> di soggiorno approvato con Deliberazion</w:t>
        </w:r>
        <w:r w:rsidR="00903409" w:rsidRPr="00903409">
          <w:rPr>
            <w:rFonts w:ascii="Verdana" w:eastAsia="Times New Roman" w:hAnsi="Verdana" w:cs="Times New Roman"/>
            <w:color w:val="FF0000"/>
            <w:sz w:val="19"/>
            <w:szCs w:val="19"/>
            <w:lang w:eastAsia="it-IT"/>
          </w:rPr>
          <w:t>e del Consiglio Comunale</w:t>
        </w:r>
        <w:r w:rsidR="004F14F7">
          <w:rPr>
            <w:rFonts w:ascii="Verdana" w:eastAsia="Times New Roman" w:hAnsi="Verdana" w:cs="Times New Roman"/>
            <w:color w:val="FF0000"/>
            <w:sz w:val="19"/>
            <w:szCs w:val="19"/>
            <w:lang w:eastAsia="it-IT"/>
          </w:rPr>
          <w:t xml:space="preserve"> </w:t>
        </w:r>
        <w:r w:rsidR="00C31F8A" w:rsidRPr="00903409">
          <w:rPr>
            <w:rFonts w:ascii="Verdana" w:eastAsia="Times New Roman" w:hAnsi="Verdana" w:cs="Times New Roman"/>
            <w:color w:val="FF0000"/>
            <w:sz w:val="19"/>
            <w:szCs w:val="19"/>
            <w:lang w:eastAsia="it-IT"/>
          </w:rPr>
          <w:t>n° 73</w:t>
        </w:r>
        <w:r w:rsidR="00AC522F" w:rsidRPr="00903409">
          <w:rPr>
            <w:rFonts w:ascii="Verdana" w:eastAsia="Times New Roman" w:hAnsi="Verdana" w:cs="Times New Roman"/>
            <w:color w:val="FF0000"/>
            <w:sz w:val="19"/>
            <w:szCs w:val="19"/>
            <w:lang w:eastAsia="it-IT"/>
          </w:rPr>
          <w:t xml:space="preserve"> del </w:t>
        </w:r>
      </w:hyperlink>
      <w:r w:rsidR="00C31F8A" w:rsidRPr="00903409">
        <w:rPr>
          <w:rFonts w:ascii="Verdana" w:eastAsia="Times New Roman" w:hAnsi="Verdana" w:cs="Times New Roman"/>
          <w:color w:val="FF0000"/>
          <w:sz w:val="19"/>
          <w:szCs w:val="19"/>
          <w:lang w:eastAsia="it-IT"/>
        </w:rPr>
        <w:t>09/04/2014</w:t>
      </w:r>
      <w:r w:rsidR="00903409" w:rsidRPr="00903409">
        <w:rPr>
          <w:rFonts w:ascii="Verdana" w:eastAsia="Times New Roman" w:hAnsi="Verdana" w:cs="Times New Roman"/>
          <w:color w:val="FF0000"/>
          <w:sz w:val="19"/>
          <w:szCs w:val="19"/>
          <w:lang w:eastAsia="it-IT"/>
        </w:rPr>
        <w:t>, esecutiva dal 17/05/2014.</w:t>
      </w:r>
    </w:p>
    <w:p w:rsidR="00AC522F" w:rsidRPr="00AC522F" w:rsidRDefault="00AC522F" w:rsidP="00AC522F">
      <w:pPr>
        <w:shd w:val="clear" w:color="auto" w:fill="E4E3DF"/>
        <w:spacing w:before="360" w:after="120" w:line="240" w:lineRule="auto"/>
        <w:outlineLvl w:val="2"/>
        <w:rPr>
          <w:rFonts w:ascii="Verdana" w:eastAsia="Times New Roman" w:hAnsi="Verdana" w:cs="Times New Roman"/>
          <w:b/>
          <w:bCs/>
          <w:sz w:val="25"/>
          <w:szCs w:val="25"/>
          <w:lang w:eastAsia="it-IT"/>
        </w:rPr>
      </w:pPr>
      <w:r w:rsidRPr="00AC522F">
        <w:rPr>
          <w:rFonts w:ascii="Verdana" w:eastAsia="Times New Roman" w:hAnsi="Verdana" w:cs="Times New Roman"/>
          <w:b/>
          <w:bCs/>
          <w:sz w:val="25"/>
          <w:szCs w:val="25"/>
          <w:lang w:eastAsia="it-IT"/>
        </w:rPr>
        <w:t>Contatti interni</w:t>
      </w:r>
    </w:p>
    <w:p w:rsidR="00AC522F" w:rsidRPr="00AC522F" w:rsidRDefault="001E55C4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hyperlink r:id="rId11" w:history="1">
        <w:r w:rsidR="005D11F3">
          <w:rPr>
            <w:rFonts w:ascii="Verdana" w:eastAsia="Times New Roman" w:hAnsi="Verdana" w:cs="Times New Roman"/>
            <w:b/>
            <w:bCs/>
            <w:color w:val="920909"/>
            <w:sz w:val="19"/>
            <w:szCs w:val="19"/>
            <w:lang w:eastAsia="it-IT"/>
          </w:rPr>
          <w:t>Servizio</w:t>
        </w:r>
        <w:r w:rsidR="00AC522F" w:rsidRPr="00AC522F">
          <w:rPr>
            <w:rFonts w:ascii="Verdana" w:eastAsia="Times New Roman" w:hAnsi="Verdana" w:cs="Times New Roman"/>
            <w:b/>
            <w:bCs/>
            <w:color w:val="920909"/>
            <w:sz w:val="19"/>
            <w:szCs w:val="19"/>
            <w:lang w:eastAsia="it-IT"/>
          </w:rPr>
          <w:t xml:space="preserve"> Turismo</w:t>
        </w:r>
      </w:hyperlink>
    </w:p>
    <w:p w:rsidR="00AC522F" w:rsidRDefault="00AC522F" w:rsidP="00C31F8A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Via </w:t>
      </w:r>
      <w:r w:rsidR="00C31F8A">
        <w:rPr>
          <w:rFonts w:ascii="Verdana" w:eastAsia="Times New Roman" w:hAnsi="Verdana" w:cs="Times New Roman"/>
          <w:sz w:val="19"/>
          <w:szCs w:val="19"/>
          <w:lang w:eastAsia="it-IT"/>
        </w:rPr>
        <w:t>A. Salinas, n° 3 – Villa Trabia – 90141 Palermo</w:t>
      </w:r>
    </w:p>
    <w:p w:rsidR="00BB7D84" w:rsidRPr="005D11F3" w:rsidRDefault="00BB7D84" w:rsidP="00C31F8A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val="en-US" w:eastAsia="it-IT"/>
        </w:rPr>
      </w:pPr>
      <w:r w:rsidRPr="005D11F3">
        <w:rPr>
          <w:rFonts w:ascii="Verdana" w:eastAsia="Times New Roman" w:hAnsi="Verdana" w:cs="Times New Roman"/>
          <w:sz w:val="19"/>
          <w:szCs w:val="19"/>
          <w:lang w:val="en-US" w:eastAsia="it-IT"/>
        </w:rPr>
        <w:t>Tel. 091/740</w:t>
      </w:r>
      <w:r w:rsidR="00BC4BD5" w:rsidRPr="005D11F3">
        <w:rPr>
          <w:rFonts w:ascii="Verdana" w:eastAsia="Times New Roman" w:hAnsi="Verdana" w:cs="Times New Roman"/>
          <w:sz w:val="19"/>
          <w:szCs w:val="19"/>
          <w:lang w:val="en-US" w:eastAsia="it-IT"/>
        </w:rPr>
        <w:t>5906</w:t>
      </w:r>
    </w:p>
    <w:p w:rsidR="005D11F3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val="en-US" w:eastAsia="it-IT"/>
        </w:rPr>
      </w:pPr>
      <w:r w:rsidRPr="005D11F3">
        <w:rPr>
          <w:rFonts w:ascii="Verdana" w:eastAsia="Times New Roman" w:hAnsi="Verdana" w:cs="Times New Roman"/>
          <w:sz w:val="19"/>
          <w:szCs w:val="19"/>
          <w:lang w:val="en-US" w:eastAsia="it-IT"/>
        </w:rPr>
        <w:t>Email</w:t>
      </w:r>
      <w:r w:rsidR="0003243F" w:rsidRPr="005D11F3">
        <w:rPr>
          <w:rFonts w:ascii="Verdana" w:eastAsia="Times New Roman" w:hAnsi="Verdana" w:cs="Times New Roman"/>
          <w:sz w:val="19"/>
          <w:szCs w:val="19"/>
          <w:lang w:val="en-US" w:eastAsia="it-IT"/>
        </w:rPr>
        <w:t xml:space="preserve">: </w:t>
      </w:r>
      <w:hyperlink r:id="rId12" w:history="1">
        <w:r w:rsidR="00903409" w:rsidRPr="005D11F3">
          <w:rPr>
            <w:rStyle w:val="Collegamentoipertestuale"/>
            <w:rFonts w:ascii="Verdana" w:eastAsia="Times New Roman" w:hAnsi="Verdana" w:cs="Times New Roman"/>
            <w:sz w:val="19"/>
            <w:szCs w:val="19"/>
            <w:lang w:val="en-US" w:eastAsia="it-IT"/>
          </w:rPr>
          <w:t>promozioneturismo@comune.palermo.it</w:t>
        </w:r>
      </w:hyperlink>
      <w:r w:rsidR="005D11F3" w:rsidRPr="005D11F3">
        <w:rPr>
          <w:rStyle w:val="Collegamentoipertestuale"/>
          <w:rFonts w:ascii="Verdana" w:eastAsia="Times New Roman" w:hAnsi="Verdana" w:cs="Times New Roman"/>
          <w:sz w:val="19"/>
          <w:szCs w:val="19"/>
          <w:lang w:val="en-US" w:eastAsia="it-IT"/>
        </w:rPr>
        <w:t>;</w:t>
      </w:r>
      <w:r w:rsidR="005D11F3" w:rsidRPr="005D11F3">
        <w:rPr>
          <w:rFonts w:ascii="Verdana" w:eastAsia="Times New Roman" w:hAnsi="Verdana" w:cs="Times New Roman"/>
          <w:sz w:val="19"/>
          <w:szCs w:val="19"/>
          <w:lang w:val="en-US" w:eastAsia="it-IT"/>
        </w:rPr>
        <w:t xml:space="preserve"> </w:t>
      </w:r>
      <w:hyperlink r:id="rId13" w:history="1">
        <w:r w:rsidR="005D11F3" w:rsidRPr="00E75BB5">
          <w:rPr>
            <w:rStyle w:val="Collegamentoipertestuale"/>
            <w:rFonts w:ascii="Verdana" w:eastAsia="Times New Roman" w:hAnsi="Verdana" w:cs="Times New Roman"/>
            <w:sz w:val="19"/>
            <w:szCs w:val="19"/>
            <w:lang w:val="en-US" w:eastAsia="it-IT"/>
          </w:rPr>
          <w:t>impostadisoggiorno@cert.comune.palermo.it</w:t>
        </w:r>
      </w:hyperlink>
    </w:p>
    <w:p w:rsidR="005D11F3" w:rsidRPr="005D11F3" w:rsidRDefault="005D11F3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val="en-US" w:eastAsia="it-IT"/>
        </w:rPr>
      </w:pPr>
      <w:bookmarkStart w:id="0" w:name="_GoBack"/>
      <w:bookmarkEnd w:id="0"/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b/>
          <w:bCs/>
          <w:sz w:val="19"/>
          <w:szCs w:val="19"/>
          <w:lang w:eastAsia="it-IT"/>
        </w:rPr>
        <w:t>Orario di apertura al pubblico: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Lunedi</w:t>
      </w:r>
      <w:r w:rsidR="0003243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e Giovedì</w:t>
      </w: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dalle 10,00 alle 12,</w:t>
      </w:r>
      <w:r w:rsidR="0003243F">
        <w:rPr>
          <w:rFonts w:ascii="Verdana" w:eastAsia="Times New Roman" w:hAnsi="Verdana" w:cs="Times New Roman"/>
          <w:sz w:val="19"/>
          <w:szCs w:val="19"/>
          <w:lang w:eastAsia="it-IT"/>
        </w:rPr>
        <w:t>0</w:t>
      </w: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0</w:t>
      </w:r>
    </w:p>
    <w:p w:rsidR="00AC522F" w:rsidRPr="00BB7D84" w:rsidRDefault="00AC522F" w:rsidP="00BB7D84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 </w:t>
      </w:r>
      <w:r w:rsidRPr="00AC522F">
        <w:rPr>
          <w:rFonts w:ascii="Verdana" w:eastAsia="Times New Roman" w:hAnsi="Verdana" w:cs="Times New Roman"/>
          <w:b/>
          <w:bCs/>
          <w:sz w:val="25"/>
          <w:szCs w:val="25"/>
          <w:lang w:eastAsia="it-IT"/>
        </w:rPr>
        <w:t>Conto della gestione dell’agente contabile</w:t>
      </w:r>
    </w:p>
    <w:p w:rsidR="00874FC4" w:rsidRDefault="008561F7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>
        <w:rPr>
          <w:rFonts w:ascii="Verdana" w:eastAsia="Times New Roman" w:hAnsi="Verdana" w:cs="Times New Roman"/>
          <w:sz w:val="19"/>
          <w:szCs w:val="19"/>
          <w:lang w:eastAsia="it-IT"/>
        </w:rPr>
        <w:t>I</w:t>
      </w:r>
      <w:r w:rsidR="00AC522F"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 w:rsidR="00874FC4">
        <w:rPr>
          <w:rFonts w:ascii="Verdana" w:eastAsia="Times New Roman" w:hAnsi="Verdana" w:cs="Times New Roman"/>
          <w:sz w:val="19"/>
          <w:szCs w:val="19"/>
          <w:lang w:eastAsia="it-IT"/>
        </w:rPr>
        <w:t>titolari/</w:t>
      </w:r>
      <w:r w:rsidR="00AC522F" w:rsidRPr="00AC522F">
        <w:rPr>
          <w:rFonts w:ascii="Verdana" w:eastAsia="Times New Roman" w:hAnsi="Verdana" w:cs="Times New Roman"/>
          <w:sz w:val="19"/>
          <w:szCs w:val="19"/>
          <w:lang w:eastAsia="it-IT"/>
        </w:rPr>
        <w:t>gestori delle strutture ricettive</w:t>
      </w:r>
      <w:r w:rsidR="00874FC4">
        <w:rPr>
          <w:rFonts w:ascii="Verdana" w:eastAsia="Times New Roman" w:hAnsi="Verdana" w:cs="Times New Roman"/>
          <w:sz w:val="19"/>
          <w:szCs w:val="19"/>
          <w:lang w:eastAsia="it-IT"/>
        </w:rPr>
        <w:t>,</w:t>
      </w:r>
      <w:r w:rsidR="00AC522F"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normativamente preposti alla </w:t>
      </w:r>
      <w:r w:rsidR="00874FC4">
        <w:rPr>
          <w:rFonts w:ascii="Verdana" w:eastAsia="Times New Roman" w:hAnsi="Verdana" w:cs="Times New Roman"/>
          <w:sz w:val="19"/>
          <w:szCs w:val="19"/>
          <w:lang w:eastAsia="it-IT"/>
        </w:rPr>
        <w:t>esazione</w:t>
      </w:r>
      <w:r w:rsidR="00AC522F"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dell’imposta di soggiorno, </w:t>
      </w:r>
      <w:r w:rsidR="00874FC4">
        <w:rPr>
          <w:rFonts w:ascii="Verdana" w:eastAsia="Times New Roman" w:hAnsi="Verdana" w:cs="Times New Roman"/>
          <w:sz w:val="19"/>
          <w:szCs w:val="19"/>
          <w:lang w:eastAsia="it-IT"/>
        </w:rPr>
        <w:t>assumono la veste di agente contabile, quale soggetto obbligato alla redazione del Conto Amministrativo e del Conto Giudiziale, nel rispetto della normativa vigente.</w:t>
      </w:r>
    </w:p>
    <w:p w:rsidR="00AC522F" w:rsidRPr="00AC522F" w:rsidRDefault="00874FC4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 w:rsidR="00AC522F" w:rsidRPr="00AC522F">
        <w:rPr>
          <w:rFonts w:ascii="Verdana" w:eastAsia="Times New Roman" w:hAnsi="Verdana" w:cs="Times New Roman"/>
          <w:sz w:val="19"/>
          <w:szCs w:val="19"/>
          <w:lang w:eastAsia="it-IT"/>
        </w:rPr>
        <w:t>La qualifica di agente contabile si fonda sul presupposto essenziale della materiale disponibilità di denaro di pertinenza pubblica (cosiddetto maneggio denaro).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Ai sensi degli artt. 93 e 233 del </w:t>
      </w:r>
      <w:r w:rsidR="00903409" w:rsidRPr="00AC522F">
        <w:rPr>
          <w:rFonts w:ascii="Verdana" w:eastAsia="Times New Roman" w:hAnsi="Verdana" w:cs="Times New Roman"/>
          <w:sz w:val="19"/>
          <w:szCs w:val="19"/>
          <w:lang w:eastAsia="it-IT"/>
        </w:rPr>
        <w:t>D.lgs.</w:t>
      </w: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n. 267/2000 e successive modificazioni, l’agente contabile deve rendere annualmente il conto della propria gestione all’ente locale che provvederà a inviarlo alla Corte dei Conti per il controllo.</w:t>
      </w:r>
    </w:p>
    <w:p w:rsidR="00AC522F" w:rsidRPr="00AC522F" w:rsidRDefault="00AC522F" w:rsidP="00AC522F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A norma degli artt. citati, entro il 31 gennaio, il gestore della struttura ricettiva quale agente contabile, è tenuto a trasmettere al Comune il conto della gestione relativo all’anno precedente, redatto sul modello approvato con D.P.R. 194/1996 (Mod. 21).</w:t>
      </w:r>
    </w:p>
    <w:p w:rsidR="00A3239E" w:rsidRPr="00AD65E0" w:rsidRDefault="00AC522F" w:rsidP="00AD65E0">
      <w:pPr>
        <w:shd w:val="clear" w:color="auto" w:fill="E4E3D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AC522F">
        <w:rPr>
          <w:rFonts w:ascii="Verdana" w:eastAsia="Times New Roman" w:hAnsi="Verdana" w:cs="Times New Roman"/>
          <w:sz w:val="19"/>
          <w:szCs w:val="19"/>
          <w:lang w:eastAsia="it-IT"/>
        </w:rPr>
        <w:t>Il Comune, entro 60 giorni dall’approvazione del rendiconto, trasmette il conto degli agenti contabili alla Corte dei Conti.</w:t>
      </w:r>
    </w:p>
    <w:sectPr w:rsidR="00A3239E" w:rsidRPr="00AD65E0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C4" w:rsidRDefault="001E55C4" w:rsidP="001260AE">
      <w:pPr>
        <w:spacing w:after="0" w:line="240" w:lineRule="auto"/>
      </w:pPr>
      <w:r>
        <w:separator/>
      </w:r>
    </w:p>
  </w:endnote>
  <w:endnote w:type="continuationSeparator" w:id="0">
    <w:p w:rsidR="001E55C4" w:rsidRDefault="001E55C4" w:rsidP="0012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AE" w:rsidRDefault="001260AE" w:rsidP="001260AE">
    <w:pPr>
      <w:pStyle w:val="Pidipagina"/>
      <w:jc w:val="center"/>
    </w:pPr>
    <w:r>
      <w:t>Comune di Palermo – Assessorato al Turismo – Imposta di Soggiorno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C4" w:rsidRDefault="001E55C4" w:rsidP="001260AE">
      <w:pPr>
        <w:spacing w:after="0" w:line="240" w:lineRule="auto"/>
      </w:pPr>
      <w:r>
        <w:separator/>
      </w:r>
    </w:p>
  </w:footnote>
  <w:footnote w:type="continuationSeparator" w:id="0">
    <w:p w:rsidR="001E55C4" w:rsidRDefault="001E55C4" w:rsidP="0012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997"/>
    <w:multiLevelType w:val="multilevel"/>
    <w:tmpl w:val="088E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F67AE"/>
    <w:multiLevelType w:val="hybridMultilevel"/>
    <w:tmpl w:val="B31A9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84A50"/>
    <w:multiLevelType w:val="multilevel"/>
    <w:tmpl w:val="5E7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70F90"/>
    <w:multiLevelType w:val="multilevel"/>
    <w:tmpl w:val="6DD4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274CD"/>
    <w:multiLevelType w:val="hybridMultilevel"/>
    <w:tmpl w:val="7640E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26F10"/>
    <w:multiLevelType w:val="multilevel"/>
    <w:tmpl w:val="EBE2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001AC"/>
    <w:multiLevelType w:val="multilevel"/>
    <w:tmpl w:val="A68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92F49"/>
    <w:multiLevelType w:val="multilevel"/>
    <w:tmpl w:val="78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45A6C"/>
    <w:multiLevelType w:val="multilevel"/>
    <w:tmpl w:val="3B1E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40931"/>
    <w:multiLevelType w:val="multilevel"/>
    <w:tmpl w:val="B9C4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73FA6"/>
    <w:multiLevelType w:val="multilevel"/>
    <w:tmpl w:val="242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53081"/>
    <w:multiLevelType w:val="multilevel"/>
    <w:tmpl w:val="DE5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44E08"/>
    <w:multiLevelType w:val="multilevel"/>
    <w:tmpl w:val="93D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B1ED3"/>
    <w:multiLevelType w:val="multilevel"/>
    <w:tmpl w:val="956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5199B"/>
    <w:multiLevelType w:val="hybridMultilevel"/>
    <w:tmpl w:val="144AC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F31D2"/>
    <w:multiLevelType w:val="multilevel"/>
    <w:tmpl w:val="FAC4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912D82"/>
    <w:multiLevelType w:val="multilevel"/>
    <w:tmpl w:val="379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5"/>
  </w:num>
  <w:num w:numId="6">
    <w:abstractNumId w:val="11"/>
  </w:num>
  <w:num w:numId="7">
    <w:abstractNumId w:val="13"/>
  </w:num>
  <w:num w:numId="8">
    <w:abstractNumId w:val="8"/>
  </w:num>
  <w:num w:numId="9">
    <w:abstractNumId w:val="16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2F"/>
    <w:rsid w:val="0003243F"/>
    <w:rsid w:val="0009055E"/>
    <w:rsid w:val="000C6AF8"/>
    <w:rsid w:val="000C702E"/>
    <w:rsid w:val="00117865"/>
    <w:rsid w:val="001260AE"/>
    <w:rsid w:val="00171471"/>
    <w:rsid w:val="001E55C4"/>
    <w:rsid w:val="00224FB9"/>
    <w:rsid w:val="00275C7F"/>
    <w:rsid w:val="002C6EFA"/>
    <w:rsid w:val="00300975"/>
    <w:rsid w:val="004F14F7"/>
    <w:rsid w:val="00526419"/>
    <w:rsid w:val="00582AFC"/>
    <w:rsid w:val="005D11F3"/>
    <w:rsid w:val="006002A8"/>
    <w:rsid w:val="00684791"/>
    <w:rsid w:val="00774EB4"/>
    <w:rsid w:val="00834828"/>
    <w:rsid w:val="008561F7"/>
    <w:rsid w:val="00874FC4"/>
    <w:rsid w:val="00903409"/>
    <w:rsid w:val="00932216"/>
    <w:rsid w:val="0099662A"/>
    <w:rsid w:val="009F32CC"/>
    <w:rsid w:val="00A3239E"/>
    <w:rsid w:val="00A32FC8"/>
    <w:rsid w:val="00AC522F"/>
    <w:rsid w:val="00AD2B2A"/>
    <w:rsid w:val="00AD65E0"/>
    <w:rsid w:val="00B629F1"/>
    <w:rsid w:val="00B77BD9"/>
    <w:rsid w:val="00B84530"/>
    <w:rsid w:val="00B96C56"/>
    <w:rsid w:val="00BB7D84"/>
    <w:rsid w:val="00BC4BD5"/>
    <w:rsid w:val="00C31F8A"/>
    <w:rsid w:val="00CA5C79"/>
    <w:rsid w:val="00E37FF1"/>
    <w:rsid w:val="00EF2146"/>
    <w:rsid w:val="00F3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66CD-B83E-4270-8690-27B4B35D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F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62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0340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6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0AE"/>
  </w:style>
  <w:style w:type="paragraph" w:styleId="Pidipagina">
    <w:name w:val="footer"/>
    <w:basedOn w:val="Normale"/>
    <w:link w:val="PidipaginaCarattere"/>
    <w:uiPriority w:val="99"/>
    <w:unhideWhenUsed/>
    <w:rsid w:val="00126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126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7882">
              <w:marLeft w:val="360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96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8" w:color="B2A690"/>
                            <w:right w:val="none" w:sz="0" w:space="0" w:color="auto"/>
                          </w:divBdr>
                        </w:div>
                        <w:div w:id="14522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8" w:color="B2A690"/>
                            <w:right w:val="none" w:sz="0" w:space="0" w:color="auto"/>
                          </w:divBdr>
                        </w:div>
                        <w:div w:id="13112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8" w:color="B2A690"/>
                            <w:right w:val="none" w:sz="0" w:space="0" w:color="auto"/>
                          </w:divBdr>
                        </w:div>
                        <w:div w:id="8093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8" w:color="B2A690"/>
                            <w:right w:val="none" w:sz="0" w:space="0" w:color="auto"/>
                          </w:divBdr>
                        </w:div>
                        <w:div w:id="219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8" w:color="B2A690"/>
                            <w:right w:val="none" w:sz="0" w:space="0" w:color="auto"/>
                          </w:divBdr>
                        </w:div>
                        <w:div w:id="6235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7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8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4" w:color="B2A69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jxfiql7zljrkb+dolppbqlXmlpqxzboq+qlpzxkx+fq');" TargetMode="External"/><Relationship Id="rId13" Type="http://schemas.openxmlformats.org/officeDocument/2006/relationships/hyperlink" Target="mailto:impostadisoggiorno@cert.comune.paler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ozioneturismo@comune.palerm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comune.grosseto.it/comune/index.php?id=32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.comune.grosseto.it/comune/fileadmin/user_upload/uffici/tributi/modulistica/Regolamento_Imposta_di_Soggiorno_Comune_di_Grosseto_-______definitivo_23-04-2013_2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zio.turismo[at]comune.grosseto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C9C0-A2FA-4FD1-BD8D-DB66918B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cillaroto</dc:creator>
  <cp:keywords/>
  <dc:description/>
  <cp:lastModifiedBy>cillaroto</cp:lastModifiedBy>
  <cp:revision>30</cp:revision>
  <cp:lastPrinted>2014-05-09T08:53:00Z</cp:lastPrinted>
  <dcterms:created xsi:type="dcterms:W3CDTF">2014-04-29T10:30:00Z</dcterms:created>
  <dcterms:modified xsi:type="dcterms:W3CDTF">2014-11-06T11:02:00Z</dcterms:modified>
</cp:coreProperties>
</file>